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D872FC" w:rsidRPr="008570D7" w:rsidTr="004C5EA8">
        <w:tc>
          <w:tcPr>
            <w:tcW w:w="1384" w:type="dxa"/>
            <w:hideMark/>
          </w:tcPr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noProof/>
                <w:color w:val="000000" w:themeColor="text1"/>
              </w:rPr>
              <w:drawing>
                <wp:anchor distT="0" distB="0" distL="114300" distR="114300" simplePos="0" relativeHeight="251659264" behindDoc="1" locked="0" layoutInCell="1" allowOverlap="1" wp14:anchorId="331A80CE" wp14:editId="1ACC2CF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Министерство науки и высшего образования Российской Федерации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высшего образования</w:t>
            </w:r>
          </w:p>
          <w:p w:rsidR="00D872FC" w:rsidRPr="008570D7" w:rsidRDefault="00D872FC" w:rsidP="004C5EA8">
            <w:pPr>
              <w:spacing w:line="256" w:lineRule="auto"/>
              <w:ind w:right="-2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«Московский государственный технический университет</w:t>
            </w:r>
          </w:p>
          <w:p w:rsidR="00D872FC" w:rsidRPr="008570D7" w:rsidRDefault="00D872FC" w:rsidP="004C5EA8">
            <w:pPr>
              <w:spacing w:line="256" w:lineRule="auto"/>
              <w:ind w:right="-2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имени Н.Э. Баумана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(национальный исследовательский университет)»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(МГТУ им. Н.Э. Баумана)</w:t>
            </w:r>
          </w:p>
        </w:tc>
      </w:tr>
    </w:tbl>
    <w:p w:rsidR="00D872FC" w:rsidRPr="008570D7" w:rsidRDefault="00D872FC" w:rsidP="00D872FC">
      <w:pPr>
        <w:pBdr>
          <w:bottom w:val="thinThickSmallGap" w:sz="24" w:space="15" w:color="auto"/>
        </w:pBd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color w:val="000000" w:themeColor="text1"/>
        </w:rPr>
      </w:pPr>
      <w:r w:rsidRPr="008570D7">
        <w:rPr>
          <w:rFonts w:ascii="Times New Roman" w:hAnsi="Times New Roman" w:cs="Times New Roman"/>
          <w:color w:val="000000" w:themeColor="text1"/>
        </w:rPr>
        <w:t xml:space="preserve">ФАКУЛЬТЕТ </w:t>
      </w:r>
      <w:r w:rsidRPr="008570D7">
        <w:rPr>
          <w:rFonts w:ascii="Times New Roman" w:hAnsi="Times New Roman" w:cs="Times New Roman"/>
          <w:b/>
          <w:caps/>
          <w:color w:val="000000" w:themeColor="text1"/>
        </w:rPr>
        <w:t>Информатика и системы управления</w:t>
      </w:r>
    </w:p>
    <w:p w:rsidR="00D872FC" w:rsidRPr="008570D7" w:rsidRDefault="00D872FC" w:rsidP="00D872FC">
      <w:pPr>
        <w:jc w:val="both"/>
        <w:rPr>
          <w:rFonts w:ascii="Times New Roman" w:hAnsi="Times New Roman" w:cs="Times New Roman"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aps/>
          <w:color w:val="000000" w:themeColor="text1"/>
        </w:rPr>
      </w:pPr>
      <w:r w:rsidRPr="008570D7">
        <w:rPr>
          <w:rFonts w:ascii="Times New Roman" w:hAnsi="Times New Roman" w:cs="Times New Roman"/>
          <w:color w:val="000000" w:themeColor="text1"/>
        </w:rPr>
        <w:t xml:space="preserve">КАФЕДРА </w:t>
      </w:r>
      <w:r w:rsidRPr="008570D7">
        <w:rPr>
          <w:rFonts w:ascii="Times New Roman" w:hAnsi="Times New Roman" w:cs="Times New Roman"/>
          <w:b/>
          <w:caps/>
          <w:color w:val="000000" w:themeColor="text1"/>
        </w:rPr>
        <w:t>Компьютерные системы и сети (ИУ6)</w:t>
      </w: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4"/>
          <w:szCs w:val="24"/>
          <w:u w:val="single"/>
        </w:rPr>
      </w:pPr>
      <w:r w:rsidRPr="008570D7">
        <w:rPr>
          <w:color w:val="000000" w:themeColor="text1"/>
          <w:sz w:val="24"/>
          <w:szCs w:val="24"/>
        </w:rPr>
        <w:t xml:space="preserve">НАПРАВЛЕНИЕ ПОДГОТОВКИ   </w:t>
      </w:r>
      <w:r w:rsidRPr="008570D7">
        <w:rPr>
          <w:b/>
          <w:caps/>
          <w:color w:val="000000" w:themeColor="text1"/>
          <w:sz w:val="24"/>
          <w:szCs w:val="24"/>
        </w:rPr>
        <w:t>09.03.01 Информатика и вычислительная техника</w:t>
      </w: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8"/>
        </w:rPr>
      </w:pPr>
    </w:p>
    <w:p w:rsidR="00D872FC" w:rsidRPr="008570D7" w:rsidRDefault="00D872FC" w:rsidP="00D872FC">
      <w:pPr>
        <w:pStyle w:val="1"/>
        <w:shd w:val="clear" w:color="auto" w:fill="FFFFFF"/>
        <w:spacing w:before="700" w:after="240"/>
        <w:jc w:val="center"/>
        <w:outlineLvl w:val="0"/>
        <w:rPr>
          <w:b/>
          <w:color w:val="000000" w:themeColor="text1"/>
          <w:spacing w:val="100"/>
          <w:sz w:val="32"/>
          <w:szCs w:val="28"/>
        </w:rPr>
      </w:pPr>
      <w:r w:rsidRPr="008570D7">
        <w:rPr>
          <w:b/>
          <w:color w:val="000000" w:themeColor="text1"/>
          <w:spacing w:val="100"/>
          <w:sz w:val="32"/>
          <w:szCs w:val="28"/>
        </w:rPr>
        <w:t>Отчет</w:t>
      </w:r>
    </w:p>
    <w:p w:rsidR="00D872FC" w:rsidRPr="009224ED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 w:rsidRPr="008570D7">
        <w:rPr>
          <w:b/>
          <w:color w:val="000000" w:themeColor="text1"/>
          <w:sz w:val="32"/>
          <w:szCs w:val="32"/>
        </w:rPr>
        <w:t xml:space="preserve">по лабораторной работе № </w:t>
      </w:r>
      <w:r>
        <w:rPr>
          <w:b/>
          <w:color w:val="000000" w:themeColor="text1"/>
          <w:sz w:val="32"/>
          <w:szCs w:val="32"/>
        </w:rPr>
        <w:t>4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Вариант 3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 w:rsidRPr="008570D7">
        <w:rPr>
          <w:b/>
          <w:bCs/>
          <w:color w:val="000000" w:themeColor="text1"/>
          <w:sz w:val="32"/>
          <w:szCs w:val="32"/>
        </w:rPr>
        <w:t>Название</w:t>
      </w:r>
      <w:r w:rsidRPr="008570D7">
        <w:rPr>
          <w:color w:val="000000" w:themeColor="text1"/>
          <w:sz w:val="32"/>
          <w:szCs w:val="32"/>
        </w:rPr>
        <w:t xml:space="preserve">: </w:t>
      </w:r>
      <w:r>
        <w:rPr>
          <w:sz w:val="32"/>
          <w:szCs w:val="32"/>
          <w:u w:val="single"/>
        </w:rPr>
        <w:t>Автоматическая обработка текстов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bCs/>
          <w:color w:val="000000" w:themeColor="text1"/>
          <w:sz w:val="32"/>
          <w:szCs w:val="32"/>
        </w:rPr>
      </w:pPr>
      <w:r w:rsidRPr="008570D7">
        <w:rPr>
          <w:b/>
          <w:color w:val="000000" w:themeColor="text1"/>
          <w:sz w:val="32"/>
          <w:szCs w:val="32"/>
        </w:rPr>
        <w:t xml:space="preserve">Дисциплина: </w:t>
      </w:r>
      <w:r w:rsidRPr="008570D7">
        <w:rPr>
          <w:color w:val="000000" w:themeColor="text1"/>
          <w:sz w:val="32"/>
          <w:szCs w:val="32"/>
          <w:u w:val="single"/>
        </w:rPr>
        <w:t>Прикладной анализ данных</w:t>
      </w:r>
    </w:p>
    <w:p w:rsidR="00D872FC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b/>
          <w:color w:val="000000" w:themeColor="text1"/>
          <w:sz w:val="28"/>
        </w:rPr>
      </w:pP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8"/>
        </w:rPr>
      </w:pP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  <w:u w:val="single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 xml:space="preserve">                   Студент   гр.   ИУ6-51Б</w:t>
      </w: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__________________       </w:t>
      </w:r>
      <w:r w:rsidRPr="00E5206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К. А. Татаренко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                                                                             </w:t>
      </w: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(Подпись, </w:t>
      </w:r>
      <w:proofErr w:type="gramStart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дата)   </w:t>
      </w:r>
      <w:proofErr w:type="gramEnd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               (И.О. Фамилия) </w:t>
      </w:r>
    </w:p>
    <w:p w:rsidR="00D872FC" w:rsidRPr="008570D7" w:rsidRDefault="00D872FC" w:rsidP="00D872FC">
      <w:pPr>
        <w:ind w:right="565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  <w:u w:val="single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  <w:t xml:space="preserve"> 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 xml:space="preserve">                   Преподаватель                  </w:t>
      </w:r>
      <w:r w:rsidRPr="008570D7">
        <w:rPr>
          <w:rFonts w:ascii="Times New Roman" w:hAnsi="Times New Roman" w:cs="Times New Roman"/>
          <w:b/>
          <w:color w:val="000000" w:themeColor="text1"/>
        </w:rPr>
        <w:t xml:space="preserve">     __________________        </w:t>
      </w:r>
      <w:r w:rsidRPr="008570D7">
        <w:rPr>
          <w:rFonts w:ascii="Times New Roman" w:hAnsi="Times New Roman" w:cs="Times New Roman"/>
          <w:color w:val="000000" w:themeColor="text1"/>
          <w:sz w:val="28"/>
          <w:u w:val="single"/>
        </w:rPr>
        <w:t>М. А. Кулаев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                                                                             </w:t>
      </w: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(Подпись, </w:t>
      </w:r>
      <w:proofErr w:type="gramStart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дата)   </w:t>
      </w:r>
      <w:proofErr w:type="gramEnd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                 (И.О. Фамилия)  </w:t>
      </w:r>
    </w:p>
    <w:p w:rsidR="00D872FC" w:rsidRPr="00D52818" w:rsidRDefault="00D872FC" w:rsidP="00D872FC">
      <w:pPr>
        <w:jc w:val="both"/>
        <w:rPr>
          <w:color w:val="000000" w:themeColor="text1"/>
        </w:rPr>
      </w:pPr>
    </w:p>
    <w:p w:rsidR="00D872FC" w:rsidRPr="00D52818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center"/>
        <w:rPr>
          <w:color w:val="000000" w:themeColor="text1"/>
        </w:rPr>
      </w:pPr>
      <w:r w:rsidRPr="00D52818">
        <w:rPr>
          <w:color w:val="000000" w:themeColor="text1"/>
        </w:rPr>
        <w:t>Москва, 2023</w:t>
      </w:r>
    </w:p>
    <w:p w:rsidR="00D872FC" w:rsidRPr="00D872FC" w:rsidRDefault="00D872FC" w:rsidP="00D872F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sz w:val="28"/>
          <w:szCs w:val="28"/>
        </w:rPr>
        <w:softHyphen/>
        <w:t xml:space="preserve">– изучение методов предобработки текстовых документов (очистки), применение </w:t>
      </w:r>
      <w:proofErr w:type="spellStart"/>
      <w:r w:rsidRPr="00D872FC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к тексту, построение модели на основе t</w:t>
      </w:r>
      <w:r w:rsidRPr="00D872F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>, сравнение полученных результатов.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Оставьте в выборках только строки с классами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positive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negative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.</w:t>
      </w:r>
    </w:p>
    <w:p w:rsidR="00D872FC" w:rsidRPr="00D872FC" w:rsidRDefault="00D872FC" w:rsidP="00D872F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420A00" wp14:editId="0E00BA45">
            <wp:extent cx="4816300" cy="5084530"/>
            <wp:effectExtent l="0" t="0" r="0" b="0"/>
            <wp:docPr id="115343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34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3500" cy="51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Pr="00D872FC">
        <w:rPr>
          <w:rFonts w:ascii="Times New Roman" w:hAnsi="Times New Roman" w:cs="Times New Roman"/>
          <w:sz w:val="28"/>
          <w:szCs w:val="28"/>
        </w:rPr>
        <w:softHyphen/>
        <w:t>– Код получения определенных строк и определения процентного соотношения</w:t>
      </w:r>
    </w:p>
    <w:p w:rsidR="00D872FC" w:rsidRPr="00D872FC" w:rsidRDefault="00D872FC" w:rsidP="00D872FC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t xml:space="preserve">Было оставлены строки, которые помечены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positive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ли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negative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.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4 набора (2 тестовых и 2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обучающи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) из-за того, что если сделать один и второй равный этому, то второй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сохрнаится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как ссылка на 1 и все изменения применятся и ко второму, поэтому было создано 2 обучающих – для задачи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ст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емминга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(аналогично и для тестовых).</w:t>
      </w:r>
    </w:p>
    <w:p w:rsidR="00D872FC" w:rsidRPr="00D872FC" w:rsidRDefault="00D872FC" w:rsidP="00D872FC">
      <w:pPr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Можем заметить, что процент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positive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negative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строк примерно одинаковое (примерно сбалансированное) – 42 на 58 %. Это значит, что мы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можем применять метрику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accuracy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для оценки качества модели.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Определите и реализуйте креативные методы очистки набора данных.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Например, в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твитах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часто встречаются ссылки на аккаунты других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пользователей, оформленные однотипным образом – кажется, что это лишняя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информация.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Была составлена функция очистки данных, в которой осуществлено: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Приведение к нижнему регистру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Обработка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(удаление ссылок, упоминаний других пользователей, </w:t>
      </w:r>
      <w:proofErr w:type="spellStart"/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хэштегов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(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так как после #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словапишутсяподряд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Удаление знаков препинания (</w:t>
      </w:r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кроме !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? знаков, так как они могут влиять на окрас эмоциональный окрас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Удаление стоп-слов (полученных из библиотеки)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Удаление цифр (например, дат), так как они не вносят никакой эмоциональной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состовляющей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Удаление подряд идущих символов, не считая согласных (согласные не берем, так как в русском языке есть слова с 2 подряд согласными, удаляем подобное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яяяя</w:t>
      </w:r>
      <w:proofErr w:type="spellEnd"/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-&gt;я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тыыыы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-&gt;ты, !!!!-&gt;!,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-&gt;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  <w:lang w:val="en-US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Отделение смайликов от слов (было замечено, что люди пишут смайлики сразу после слов, не отделяя их пробелами: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чимина</w:t>
      </w:r>
      <w:proofErr w:type="spellEnd"/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-&gt;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чимина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8167368" wp14:editId="65948A70">
            <wp:extent cx="4169328" cy="3246772"/>
            <wp:effectExtent l="0" t="0" r="0" b="4445"/>
            <wp:docPr id="2119460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60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2602" cy="32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2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Самописная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функция предобработки текста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Осуществите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подготовленного набора данных и преобразуйте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каждый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твит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в мешок слов. Помните, что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кастомные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преобразования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обучаются только на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train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выборке. Если они необучаемые, то нужно взять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один и тот же тип преобразования для обеих выборок (один и тот же метод из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одной библиотеки).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B9B39E" wp14:editId="4D9E9EE3">
            <wp:extent cx="5626536" cy="2743200"/>
            <wp:effectExtent l="0" t="0" r="0" b="0"/>
            <wp:docPr id="60173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379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4392" cy="27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3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текста, сбор всех строк в массив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данных осуществляется за счет применения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медота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stem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из библиотеки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SnowBallStemmer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Далее все записи записываются в один массив, где каждый элемент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 xml:space="preserve">– отдельный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Составьте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Count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-матрицу и рассчитайте на ней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tf-idf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. Обратите внимание, что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tf-idf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– это обучаемое преобразование, которое нужно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зафитить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на обучающих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данных и применить затем к тестовым.</w:t>
      </w:r>
    </w:p>
    <w:p w:rsidR="00D872FC" w:rsidRPr="00D872FC" w:rsidRDefault="00D872FC" w:rsidP="00D872FC">
      <w:pPr>
        <w:pStyle w:val="HTML"/>
        <w:spacing w:line="360" w:lineRule="auto"/>
        <w:jc w:val="both"/>
        <w:rPr>
          <w:rFonts w:ascii="Times New Roman" w:hAnsi="Times New Roman" w:cs="Times New Roman"/>
          <w:color w:val="E8EAED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872FC">
        <w:rPr>
          <w:rFonts w:ascii="Times New Roman" w:hAnsi="Times New Roman" w:cs="Times New Roman"/>
          <w:sz w:val="28"/>
          <w:szCs w:val="28"/>
        </w:rPr>
        <w:t xml:space="preserve">Получим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tf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sklearn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, а именно с помощью объекта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TfidVectorizer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872FC">
        <w:rPr>
          <w:rFonts w:ascii="Times New Roman" w:hAnsi="Times New Roman" w:cs="Times New Roman"/>
          <w:color w:val="000000" w:themeColor="text1"/>
          <w:sz w:val="28"/>
          <w:szCs w:val="28"/>
        </w:rPr>
        <w:t>TfidfVectorizer</w:t>
      </w:r>
      <w:proofErr w:type="spellEnd"/>
      <w:r w:rsidRPr="00D872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преобразует коллекцию необработанных документов в матрицу функций TF-IDF.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drawing>
          <wp:inline distT="0" distB="0" distL="0" distR="0" wp14:anchorId="72792E63" wp14:editId="2B137A7D">
            <wp:extent cx="5940425" cy="1933575"/>
            <wp:effectExtent l="0" t="0" r="3175" b="0"/>
            <wp:docPr id="29035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57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Рисунок 4 – Получение t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f-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Обучите модели логистической регрессии и случайного леса на обучающей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выборке, примените их к тестовым данным. Посчитайте качество на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обучающих и тестовых данных, сравните результаты. Определите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наиболее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важные признаки (слова).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При первоначальном решении (при значениях параметров по умолчанию) модель была сильна переобучена, что видно на рисунке 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6842460" wp14:editId="24DF6025">
            <wp:extent cx="4215022" cy="2399251"/>
            <wp:effectExtent l="0" t="0" r="1905" b="1270"/>
            <wp:docPr id="6603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7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641" cy="24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Рисунок 5 – Переобученная модель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>По этой причине был произведен перебор параметра регуляризации (для логистической регрессии) и максимальной глубины дерева (для случайного леса) для того, чтобы точность моделей на тестовых и обучающих данных была примерно равна.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drawing>
          <wp:inline distT="0" distB="0" distL="0" distR="0" wp14:anchorId="1D835A71" wp14:editId="072031CC">
            <wp:extent cx="3371108" cy="3087149"/>
            <wp:effectExtent l="0" t="0" r="0" b="0"/>
            <wp:docPr id="206032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2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5380" cy="31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>6 – Полученные показатели модели после подбора параметра регуляризации логистической регрессии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9B49B9D" wp14:editId="6D65B275">
            <wp:extent cx="3568582" cy="3011648"/>
            <wp:effectExtent l="0" t="0" r="635" b="0"/>
            <wp:docPr id="1822035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35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637" cy="30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 xml:space="preserve">6 – Полученные показатели модели после подбора параметра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максимальной глубины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случайного леса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В пункте 3 вместо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осуществите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лемматизацию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и проделайте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пункты 3-5 с учетом другого типа подготовки данных.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осуществлялась с помощью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библитеки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pymorphy3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а именно модуля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Mystem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который поддерживает контекстную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4CCECE4" wp14:editId="1176E80E">
            <wp:extent cx="3733100" cy="2254337"/>
            <wp:effectExtent l="0" t="0" r="1270" b="0"/>
            <wp:docPr id="1556534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4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4057" cy="22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7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текста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17DD94B8" wp14:editId="35E534B9">
            <wp:extent cx="4838700" cy="1295400"/>
            <wp:effectExtent l="0" t="0" r="0" b="0"/>
            <wp:docPr id="61625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56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 xml:space="preserve">8 –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Получение t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после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По аналогии со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модель с параметрами по умолчанию переобучена, поэтому также подберем параметры для каждой модели.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9031BAD" wp14:editId="6DD83746">
            <wp:extent cx="2994869" cy="2243510"/>
            <wp:effectExtent l="0" t="0" r="2540" b="4445"/>
            <wp:docPr id="310099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99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0077" cy="22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9 – параметры модели после подбора параметра логистической регрессии при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66A4E71" wp14:editId="5086D82C">
            <wp:extent cx="3909269" cy="2847435"/>
            <wp:effectExtent l="0" t="0" r="2540" b="0"/>
            <wp:docPr id="383924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3308" cy="28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10 –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Полученные показатели модели после подбора параметра максимальной глубины случайного леса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при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Сравните результаты по качеству и по наиболее важным признакам (словам)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между 2 обученными вариантами.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Таблица 1 – Сравнение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tbl>
      <w:tblPr>
        <w:tblStyle w:val="a4"/>
        <w:tblW w:w="10491" w:type="dxa"/>
        <w:tblInd w:w="-998" w:type="dxa"/>
        <w:tblLook w:val="04A0" w:firstRow="1" w:lastRow="0" w:firstColumn="1" w:lastColumn="0" w:noHBand="0" w:noVBand="1"/>
      </w:tblPr>
      <w:tblGrid>
        <w:gridCol w:w="1289"/>
        <w:gridCol w:w="2539"/>
        <w:gridCol w:w="2410"/>
        <w:gridCol w:w="2268"/>
        <w:gridCol w:w="1985"/>
      </w:tblGrid>
      <w:tr w:rsidR="00D872FC" w:rsidRPr="00D872FC" w:rsidTr="00D872FC">
        <w:tc>
          <w:tcPr>
            <w:tcW w:w="1289" w:type="dxa"/>
            <w:vMerge w:val="restart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4949" w:type="dxa"/>
            <w:gridSpan w:val="2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Стемминг</w:t>
            </w:r>
            <w:proofErr w:type="spellEnd"/>
          </w:p>
        </w:tc>
        <w:tc>
          <w:tcPr>
            <w:tcW w:w="4253" w:type="dxa"/>
            <w:gridSpan w:val="2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Лемматизация</w:t>
            </w:r>
            <w:proofErr w:type="spellEnd"/>
          </w:p>
        </w:tc>
      </w:tr>
      <w:tr w:rsidR="00D872FC" w:rsidRPr="00D872FC" w:rsidTr="00D872FC">
        <w:tc>
          <w:tcPr>
            <w:tcW w:w="1289" w:type="dxa"/>
            <w:vMerge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53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Логистическая</w:t>
            </w: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Случаный</w:t>
            </w:r>
            <w:proofErr w:type="spellEnd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лес</w:t>
            </w:r>
          </w:p>
        </w:tc>
        <w:tc>
          <w:tcPr>
            <w:tcW w:w="2268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Логистическая</w:t>
            </w: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Случаный</w:t>
            </w:r>
            <w:proofErr w:type="spellEnd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лес</w:t>
            </w:r>
          </w:p>
        </w:tc>
      </w:tr>
      <w:tr w:rsidR="00D872FC" w:rsidRPr="00D872FC" w:rsidTr="00D872FC">
        <w:tc>
          <w:tcPr>
            <w:tcW w:w="128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539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0.71</w:t>
            </w: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0.66</w:t>
            </w:r>
          </w:p>
        </w:tc>
        <w:tc>
          <w:tcPr>
            <w:tcW w:w="2268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0.71</w:t>
            </w: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0.66</w:t>
            </w:r>
          </w:p>
        </w:tc>
      </w:tr>
      <w:tr w:rsidR="00D872FC" w:rsidRPr="00D872FC" w:rsidTr="00D872FC">
        <w:tc>
          <w:tcPr>
            <w:tcW w:w="128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Топ-10 слов</w:t>
            </w:r>
          </w:p>
        </w:tc>
        <w:tc>
          <w:tcPr>
            <w:tcW w:w="2539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любл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'крут',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ва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прекрасн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лучш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лучш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любл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прекрасн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'крут',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'нах'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'любить'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блять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'хороший'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'вау'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'умирать',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'нравиться',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'сука'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'любить'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блять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'хороший'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'вау'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'умирать'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'нахуй'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'сука'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72FC" w:rsidRPr="00D872FC" w:rsidRDefault="00D872FC" w:rsidP="00D872FC">
      <w:pPr>
        <w:pStyle w:val="a3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Качество моделей (по метрике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accuracy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) абсолютно идентичное между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лемматизацией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Если говорить про слова – то можно заметить, что в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логичстической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регрессии различие лишь в трех словах из первой десятки, причем с примерным сохранением порядка; в модели случайного леса – также различие лишь в трех словах, но порядок сохранился хуже.</w:t>
      </w:r>
    </w:p>
    <w:p w:rsidR="00D872FC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Если же говорить о различие между самими моделями, то различие в полученной метрике незначительно (0.05).</w:t>
      </w:r>
    </w:p>
    <w:p w:rsidR="00D872FC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Таким образом, можно сказать, что глобальных различий между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лемматизацией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не обнаружилось, а это могло произойти по следующим причинам:</w:t>
      </w:r>
    </w:p>
    <w:p w:rsidR="00D872FC" w:rsidRDefault="00D872FC" w:rsidP="00D872FC">
      <w:pPr>
        <w:pStyle w:val="a3"/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Не очень большой объем текста</w:t>
      </w:r>
    </w:p>
    <w:p w:rsidR="00D872FC" w:rsidRDefault="00D872FC" w:rsidP="00D872FC">
      <w:pPr>
        <w:pStyle w:val="a3"/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Неважность грамматической информации (для чего и нужно использовать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Вывод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– в ходе выполнения лабораторной работы я научился делать предобработку (очистку) текста, осуществлять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 нахождение t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kern w:val="0"/>
          <w:sz w:val="28"/>
          <w:szCs w:val="28"/>
        </w:rPr>
        <w:t>. На основе t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получена модели логистической регрессии и случайного леса, которые в последствии были сравнены для 2 случаев.  </w:t>
      </w:r>
    </w:p>
    <w:sectPr w:rsidR="00D872FC" w:rsidRPr="00D872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F0ADA"/>
    <w:multiLevelType w:val="hybridMultilevel"/>
    <w:tmpl w:val="11985A9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3142A"/>
    <w:multiLevelType w:val="hybridMultilevel"/>
    <w:tmpl w:val="A98AB2D0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6D71001"/>
    <w:multiLevelType w:val="hybridMultilevel"/>
    <w:tmpl w:val="4BD813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697120">
    <w:abstractNumId w:val="2"/>
  </w:num>
  <w:num w:numId="2" w16cid:durableId="291984509">
    <w:abstractNumId w:val="0"/>
  </w:num>
  <w:num w:numId="3" w16cid:durableId="1049652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2FC"/>
    <w:rsid w:val="00D8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50B3C2"/>
  <w15:chartTrackingRefBased/>
  <w15:docId w15:val="{1EE06C9E-BFD2-5448-AF17-6375B8D80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2F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D872FC"/>
    <w:pPr>
      <w:widowControl w:val="0"/>
      <w:snapToGrid w:val="0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D872F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872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72F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y2iqfc">
    <w:name w:val="y2iqfc"/>
    <w:basedOn w:val="a0"/>
    <w:rsid w:val="00D872FC"/>
  </w:style>
  <w:style w:type="table" w:styleId="a4">
    <w:name w:val="Table Grid"/>
    <w:basedOn w:val="a1"/>
    <w:uiPriority w:val="39"/>
    <w:rsid w:val="00D872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8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1064</Words>
  <Characters>6071</Characters>
  <Application>Microsoft Office Word</Application>
  <DocSecurity>0</DocSecurity>
  <Lines>50</Lines>
  <Paragraphs>14</Paragraphs>
  <ScaleCrop>false</ScaleCrop>
  <Company/>
  <LinksUpToDate>false</LinksUpToDate>
  <CharactersWithSpaces>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Татаренко</dc:creator>
  <cp:keywords/>
  <dc:description/>
  <cp:lastModifiedBy>Кирилл Татаренко</cp:lastModifiedBy>
  <cp:revision>1</cp:revision>
  <dcterms:created xsi:type="dcterms:W3CDTF">2023-11-29T13:02:00Z</dcterms:created>
  <dcterms:modified xsi:type="dcterms:W3CDTF">2023-11-29T19:05:00Z</dcterms:modified>
</cp:coreProperties>
</file>